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39167A" w:rsidRPr="0039167A" w:rsidTr="0039167A">
        <w:trPr>
          <w:tblCellSpacing w:w="15" w:type="dxa"/>
        </w:trPr>
        <w:tc>
          <w:tcPr>
            <w:tcW w:w="0" w:type="auto"/>
            <w:hideMark/>
          </w:tcPr>
          <w:p w:rsidR="0039167A" w:rsidRPr="0039167A" w:rsidRDefault="0039167A" w:rsidP="0039167A">
            <w:pPr>
              <w:rPr>
                <w:sz w:val="40"/>
                <w:szCs w:val="40"/>
              </w:rPr>
            </w:pPr>
          </w:p>
        </w:tc>
      </w:tr>
      <w:tr w:rsidR="0039167A" w:rsidRPr="0039167A" w:rsidTr="0039167A">
        <w:trPr>
          <w:tblCellSpacing w:w="15" w:type="dxa"/>
        </w:trPr>
        <w:tc>
          <w:tcPr>
            <w:tcW w:w="0" w:type="auto"/>
            <w:hideMark/>
          </w:tcPr>
          <w:p w:rsidR="001D301A" w:rsidRDefault="001D301A" w:rsidP="005E2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301A" w:rsidRDefault="001D301A" w:rsidP="005E2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2FB1" w:rsidRPr="00F8667F" w:rsidRDefault="005E2FB1" w:rsidP="005E2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МИНИСТЕРСТВО ОБРАЗОВАНИЯ И НАУКИ  </w:t>
            </w:r>
          </w:p>
          <w:p w:rsidR="005E2FB1" w:rsidRPr="00F8667F" w:rsidRDefault="005E2FB1" w:rsidP="005E2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</w:t>
            </w:r>
            <w:r w:rsidR="007C6118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F866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ДАГЕСТАН</w:t>
            </w:r>
          </w:p>
          <w:p w:rsidR="005E2FB1" w:rsidRPr="00F8667F" w:rsidRDefault="005E2FB1" w:rsidP="005E2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2FB1" w:rsidRPr="00F8667F" w:rsidRDefault="001D301A" w:rsidP="005E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Pr="001D3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МОКУ «С(К)ОШ № </w:t>
            </w:r>
            <w:proofErr w:type="gramStart"/>
            <w:r w:rsidRPr="001D301A">
              <w:rPr>
                <w:rFonts w:ascii="Times New Roman" w:hAnsi="Times New Roman" w:cs="Times New Roman"/>
                <w:b/>
                <w:sz w:val="28"/>
                <w:szCs w:val="28"/>
              </w:rPr>
              <w:t>10  (</w:t>
            </w:r>
            <w:proofErr w:type="gramEnd"/>
            <w:r w:rsidRPr="001D3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VIII ВИДА)» Г.КАСПИЙСК  </w:t>
            </w:r>
          </w:p>
          <w:p w:rsidR="005E2FB1" w:rsidRPr="00F8667F" w:rsidRDefault="005E2FB1" w:rsidP="005E2F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FB1" w:rsidRPr="00F8667F" w:rsidRDefault="008F40D7" w:rsidP="008F40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</w:t>
            </w:r>
            <w:r w:rsidR="005E2FB1" w:rsidRPr="00F866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ДОКЛАДА: </w:t>
            </w:r>
          </w:p>
          <w:p w:rsidR="008F40D7" w:rsidRDefault="005E2FB1" w:rsidP="008F40D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«ОСОБЕННОСТИ</w:t>
            </w:r>
            <w:r w:rsidR="008F40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ПРИМЕНЕНИЯ СОВРЕМЕННЫХ</w:t>
            </w:r>
          </w:p>
          <w:p w:rsidR="005E2FB1" w:rsidRPr="00F8667F" w:rsidRDefault="008F40D7" w:rsidP="008F40D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E2FB1" w:rsidRPr="00F866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ИНФОРМАЦИОННЫХ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="005E2FB1" w:rsidRPr="00F866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ТЕХНОЛОГИЙ В СПЕЦИАЛЬНОЙ</w:t>
            </w:r>
          </w:p>
          <w:p w:rsidR="005E2FB1" w:rsidRDefault="005E2FB1" w:rsidP="008F40D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КОРРЕКЦИОННОЙ </w:t>
            </w:r>
            <w:r w:rsidR="008F40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F866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ШКОЛЕ </w:t>
            </w:r>
            <w:r w:rsidRPr="00F8667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VIII</w:t>
            </w:r>
            <w:r w:rsidRPr="00F866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ВИДА»</w:t>
            </w:r>
          </w:p>
          <w:p w:rsidR="007C6118" w:rsidRDefault="007C6118" w:rsidP="005E2F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C6118" w:rsidRPr="00F8667F" w:rsidRDefault="007C6118" w:rsidP="005E2F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E2FB1" w:rsidRPr="00F8667F" w:rsidRDefault="005E2FB1" w:rsidP="005E2F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FB1" w:rsidRPr="007C6118" w:rsidRDefault="007C6118" w:rsidP="008F40D7">
            <w:pPr>
              <w:jc w:val="right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         </w:t>
            </w:r>
            <w:r w:rsidRPr="007C6118">
              <w:rPr>
                <w:rFonts w:ascii="Monotype Corsiva" w:hAnsi="Monotype Corsiva" w:cs="Times New Roman"/>
                <w:b/>
                <w:sz w:val="28"/>
                <w:szCs w:val="28"/>
              </w:rPr>
              <w:t>ДИРЕКТОР М</w:t>
            </w:r>
            <w:r w:rsidR="005E2FB1" w:rsidRPr="007C6118">
              <w:rPr>
                <w:rFonts w:ascii="Monotype Corsiva" w:hAnsi="Monotype Corsiva" w:cs="Times New Roman"/>
                <w:b/>
                <w:sz w:val="28"/>
                <w:szCs w:val="28"/>
              </w:rPr>
              <w:t>О</w:t>
            </w:r>
            <w:r w:rsidRPr="007C6118">
              <w:rPr>
                <w:rFonts w:ascii="Monotype Corsiva" w:hAnsi="Monotype Corsiva" w:cs="Times New Roman"/>
                <w:b/>
                <w:sz w:val="28"/>
                <w:szCs w:val="28"/>
              </w:rPr>
              <w:t>К</w:t>
            </w:r>
            <w:r w:rsidR="005E2FB1" w:rsidRPr="007C611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У «С(К)ОШ № </w:t>
            </w:r>
            <w:proofErr w:type="gramStart"/>
            <w:r w:rsidR="005E2FB1" w:rsidRPr="007C611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10 </w:t>
            </w: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r w:rsidR="005E2FB1" w:rsidRPr="007C6118">
              <w:rPr>
                <w:rFonts w:ascii="Monotype Corsiva" w:hAnsi="Monotype Corsiva" w:cs="Times New Roman"/>
                <w:b/>
                <w:sz w:val="28"/>
                <w:szCs w:val="28"/>
              </w:rPr>
              <w:t>(</w:t>
            </w:r>
            <w:proofErr w:type="gramEnd"/>
            <w:r w:rsidR="005E2FB1" w:rsidRPr="007C6118">
              <w:rPr>
                <w:rFonts w:ascii="Monotype Corsiva" w:hAnsi="Monotype Corsiva" w:cs="Times New Roman"/>
                <w:b/>
                <w:sz w:val="28"/>
                <w:szCs w:val="28"/>
                <w:lang w:val="en-US"/>
              </w:rPr>
              <w:t>VIII</w:t>
            </w:r>
            <w:r w:rsidR="005E2FB1" w:rsidRPr="007C611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ВИДА)</w:t>
            </w:r>
            <w:r w:rsidRPr="007C6118">
              <w:rPr>
                <w:rFonts w:ascii="Monotype Corsiva" w:hAnsi="Monotype Corsiva" w:cs="Times New Roman"/>
                <w:b/>
                <w:sz w:val="28"/>
                <w:szCs w:val="28"/>
              </w:rPr>
              <w:t>»</w:t>
            </w:r>
            <w:r w:rsidR="005E2FB1" w:rsidRPr="007C611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Г.КАСПИЙСК  </w:t>
            </w:r>
          </w:p>
          <w:p w:rsidR="008F40D7" w:rsidRDefault="007C6118" w:rsidP="008F40D7">
            <w:pPr>
              <w:jc w:val="right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                                                               </w:t>
            </w:r>
          </w:p>
          <w:p w:rsidR="005E2FB1" w:rsidRPr="007C6118" w:rsidRDefault="007C6118" w:rsidP="008F40D7">
            <w:pPr>
              <w:jc w:val="right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r w:rsidR="005E2FB1" w:rsidRPr="007C6118">
              <w:rPr>
                <w:rFonts w:ascii="Monotype Corsiva" w:hAnsi="Monotype Corsiva" w:cs="Times New Roman"/>
                <w:b/>
                <w:sz w:val="28"/>
                <w:szCs w:val="28"/>
              </w:rPr>
              <w:t>АЗИЗАГАЕВ А.З.</w:t>
            </w:r>
          </w:p>
          <w:p w:rsidR="007C6118" w:rsidRDefault="007C6118" w:rsidP="005E2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6118" w:rsidRDefault="007C6118" w:rsidP="005E2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6118" w:rsidRDefault="007C6118" w:rsidP="005E2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6118" w:rsidRDefault="007C6118" w:rsidP="005E2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6118" w:rsidRDefault="007C6118" w:rsidP="005E2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40D7" w:rsidRDefault="008F40D7" w:rsidP="005E2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40D7" w:rsidRDefault="008F40D7" w:rsidP="005E2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301A" w:rsidRDefault="001D301A" w:rsidP="001D30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301A" w:rsidRDefault="001D301A" w:rsidP="001D30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6118" w:rsidRPr="00F8667F" w:rsidRDefault="007C6118" w:rsidP="007C6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Особенности применения современных информационных 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технологий в специальной (коррекционной) школе VIII вида</w:t>
            </w:r>
            <w:r w:rsidR="007C6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В современном обществе уровень информации характеризует уровень развития государства. Начавшийся ХХI век специалисты называют веком компьютерных технологий. Это вполне справедливо и для учебного процесса, где без компьютера не обойтись. Используя компьютер в учебно-воспитательном процессе, мы готовим новое поколение к будущей жизни в информационном обществе.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 Одним из основных направлений информатизации образования является использование новых информационных технологий для реализации развивающего обучения и повышения качества образования. Для школьников с ограниченными возможностями здоровья компьютерные технологии приобретают ценность не только как предмет изучения, но и как мощное и эффективное средство коррекционного воздействия. Именно поэтому в современных условиях учебно-воспитательный процесс в коррекционной школе уже немыслим без применения новых компьютерных технологий. Оптимальное сочетание компьютерных методов с традиционными определяют эффективность использования информационных технологий в коррекционной работе.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 Информационные технологии не способны избавить больного ребенка от его недостатка и снять все возникающие в связи с этим проблемы. Однако осознание того, что ему становятся доступны неведомые раньше знания, умения, формы общения, игры дает ему веры в свои силы.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 Учащиеся коррекционной школы VIII вида – это дети, для которых характерен основной общий недостаток – нарушение сложных форм познавательной деятельности. Эмоционально-волевая сфера этих учащихся тоже в ряде случаев нарушена, что проявляется в примитивности чувств и интересов, недостаточной выразительности и адекватности эмоциональных реакций, слабости побуждений их к деятельности, особенно к познанию окружающего. Во многом дефектна и моторно-двигательная сфера учащихся с ограниченными умственными возможностями, у всех без исключения наблюдаются более или менее выраженные отклонения в речевом развитии. </w:t>
            </w:r>
            <w:proofErr w:type="gramStart"/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Но  у</w:t>
            </w:r>
            <w:proofErr w:type="gramEnd"/>
            <w:r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 данной категории детей сохранны слуховое внимание и зрительное </w:t>
            </w:r>
            <w:r w:rsidRPr="00F86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восприятие. Благодаря использованию информационных технологий зрительное восприятие и слуховое внимание обостряются, что ведёт к положительному результату обучения и развития данной категории детей.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 Представляя опыт работы МО</w:t>
            </w:r>
            <w:r w:rsidR="007C611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У «Специальная (коррекционная) общеобразовательная школа VIII вида №</w:t>
            </w:r>
            <w:r w:rsidR="00540F34" w:rsidRPr="00F866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» г. </w:t>
            </w:r>
            <w:r w:rsidR="00540F34" w:rsidRPr="00F8667F">
              <w:rPr>
                <w:rFonts w:ascii="Times New Roman" w:hAnsi="Times New Roman" w:cs="Times New Roman"/>
                <w:sz w:val="28"/>
                <w:szCs w:val="28"/>
              </w:rPr>
              <w:t>Каспийска</w:t>
            </w: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 по совершенствованию учебно-воспитательного процесса посредством использования информационных технологий, хочется отметить, что специальная (коррекционная) школа следует тем же дидактическим принципам педагогики, что и общее образование. Только в коррекционной школе эти методы являются более дифференцированными: там, где в массовой школе мы имеем один определенный методический прием, в коррекционной школе на этот же материал обычно есть целая градация методических приемов в системе определенного метода. Коррекционная школа пользуется целой системой дополнительных средств и приемов, которые в итоге создают специфику методической работы.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 У педагога коррекционной школы должен быть огромный запас методических приемов, и он должен ясно представлять себе, что он вправе ожидать от каждого из них. Особую важность в этом контексте приобретает умение педагога пользоваться разнообразными методами работы, комбинируя их как на одном уроке, так и в цепи уроков.  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Ребенок с ограниченными возможностями здоровья недостаточно четко воспринимает окружающее, он не выделяет существенного и главного в предметах и явлениях, плохо обобщает. Все эти черты, характеризующие учащихся нашей школы, заставляют соответствующим образом строить и учебно-воспитательную работу с ним. Необходимо максимально конкретизировать предлагаемый учащимся учебный материал.  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В той или иной степени</w:t>
            </w:r>
            <w:proofErr w:type="gramEnd"/>
            <w:r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 каждый метод школьной работы связан с областью эмоциональных переживаний учащихся. Положительные эмоции позитивно влияют на активность ученика, </w:t>
            </w:r>
            <w:proofErr w:type="gramStart"/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повышают  устойчивость</w:t>
            </w:r>
            <w:proofErr w:type="gramEnd"/>
            <w:r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 внимания.  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школы продуктивно используют в своей деятельности возможности информационных технологий: получают информацию через Интернет, используют информационные технологии для мониторинга развития учащихся. Из года в год растет количество педагогов, прошедших обучение в </w:t>
            </w:r>
            <w:r w:rsidR="00325776"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ДИПКПК  </w:t>
            </w: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институте повышения квалификации работников образования по использованию Интернет-ресурсов в деятельности учителя-</w:t>
            </w:r>
            <w:r w:rsidRPr="00F86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предметника.  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В России в последнее время выпускается большое количество мультимедийных продуктов, предназначенных для использования в общем образовании. Мультимедийные учебники, энциклопедии, репетиторы, обучающие программы, виртуальные экскурсии по музеям широко используют учителя нашей школы на уроках биологии, истории, географии, математики, чтения, а также в начальной школе.  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Несмотря на значительное количество программных продуктов, они не предназначены для использования в коррекционных школах VIII вида. Поэтому учителя-предметники используют их не в полной мере, как они задуманы для массовой школы, а выборочно.  Чаще всего используются различные презентации, выполненные в программе </w:t>
            </w:r>
            <w:proofErr w:type="spellStart"/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PowerPoint</w:t>
            </w:r>
            <w:proofErr w:type="spellEnd"/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, обеспечивающие наглядность.  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Под электронной презентацией мы понимаем логически связанную последовательность слайдов, объединенную одной тематикой и общими принципами оформления, используемую на уроке учителем и требующую его комментариев и дополнений. Создание и применение на уроке электронных презентаций на сегодняшний день весьма </w:t>
            </w:r>
            <w:proofErr w:type="spellStart"/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актуальнo</w:t>
            </w:r>
            <w:proofErr w:type="spellEnd"/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, поскольку именно здесь учитель имеет возможность учесть специфику конкретного класса, конкретного курса, учебной темы.  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Эта программа дает учителю неограниченные возможности для творчества в использовании информации в любой форме представления, в компоновке материала в соответствии с целями, задачами конкретного урока в данном классе. При этом понадобится совсем немного времени для трансформации презентации, при необходимости и в ходе урока.  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Педагогами школы используются: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 1. Презентации для повторительно-обобщающих уроков, в том числе с использованием игровых моментов.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2. Презентации – диафильмы.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3. Компьютерные презентации, имеющие полноценное методическое сопровождение урока и позволяющие учителю, не знакомому с методической разработкой урока, за счет грамотной компоновки материала в презентации провести высокопродуктивное занятие.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 Безусловным плюсом презентации, создаваемой в </w:t>
            </w:r>
            <w:proofErr w:type="spellStart"/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PowerPoint</w:t>
            </w:r>
            <w:proofErr w:type="spellEnd"/>
            <w:r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, является </w:t>
            </w:r>
            <w:r w:rsidRPr="00F86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возможность варьировать объем материала, используемые методические приемы в зависимости от целей урока, уровня подготовленности класса, возрастных особенностей учащихся. В случае необходимости преподаватель может заменить текст, рисунок, диаграмму или просто скрыть лишние слайды. Эти возможности позволяют максимально настраивать любую ранее разработанную презентацию под конкретный урок в конкретном классе.  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Введение информационных технологий во все области специального образования подчинено задаче максимально возможного развития ребенка, преодоления уже имеющихся и предупреждения новых отклонений в развитии.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 В специальных коррекционных учреждениях для детей с нарушением интеллекта изучение компьютерных технологий выступает как новое средство коррекционного обучения. Поэтому в нашей школе действует </w:t>
            </w:r>
            <w:proofErr w:type="gramStart"/>
            <w:r w:rsidR="00846515"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Основы информатики». Уроки информатики имеют большой потенциал для проведения коррекционной работы, направленной на концентрацию внимания, развитие мышления, воображения, мелкой моторики руки.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 При обучении основам компьютерной грамотности решаются следующие задачи: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 - изучение компьютера (устройство, принципы работы),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 -  освоение теоретических основ информатики,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  - интеграция детей в информационное общество,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  - коррекция психического развития ребенка,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  - индивидуализация и дифференциация обучения,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  - повышение эффективности обучения.</w:t>
            </w:r>
          </w:p>
          <w:p w:rsidR="00846515" w:rsidRPr="00F8667F" w:rsidRDefault="00846515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 xml:space="preserve"> Обучение основам информатики организуется с учётом проблем, связанных с разным уровнем подготовки детей. Это скорость чтения и неумение вести запись в тетради, которые серьезно затрудняют, а порой делают невозможной работу с программами, содержащими текстовую информацию. Для этого используются программы, которые не только учат работе с компьютером, но и помогают овладеть навыками счета, чтения, письма и т.п. Работая с ними, учащиеся закрепляют знания, полученные на других уроках, и приобретают </w:t>
            </w:r>
            <w:r w:rsidRPr="00F86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 работы с компьютером.</w:t>
            </w:r>
          </w:p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 Основная цель учителя – не выучить ту или иную компьютерную программу с учеником, а использовать ее игровое содержание для развития у него памяти, мышления, воображения, речи и т.д.  </w:t>
            </w:r>
          </w:p>
          <w:p w:rsidR="00F33524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67F">
              <w:rPr>
                <w:rFonts w:ascii="Times New Roman" w:hAnsi="Times New Roman" w:cs="Times New Roman"/>
                <w:sz w:val="28"/>
                <w:szCs w:val="28"/>
              </w:rPr>
              <w:t>Таким образом, можно сделать вывод о том, что реализация возможностей современных информационных технологий расширяет спектр видов учебной деятельности, позволяет совершенствовать существующие и порождает новые организационные формы и методы обучения. Урок с использованием современных информационных технологий в специальной (коррекционной) школе способствует решению одной из основных задач коррекционного воспитания – развитию индивидуальности ученика, его способностей ориентироваться и адаптироваться в современном обществе.</w:t>
            </w:r>
          </w:p>
        </w:tc>
        <w:bookmarkStart w:id="0" w:name="_GoBack"/>
        <w:bookmarkEnd w:id="0"/>
      </w:tr>
      <w:tr w:rsidR="0039167A" w:rsidRPr="0039167A" w:rsidTr="00391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67A" w:rsidRPr="00F8667F" w:rsidRDefault="0039167A" w:rsidP="003916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3EEF" w:rsidRPr="0039167A" w:rsidRDefault="004D3EEF">
      <w:pPr>
        <w:rPr>
          <w:sz w:val="40"/>
          <w:szCs w:val="40"/>
        </w:rPr>
      </w:pPr>
    </w:p>
    <w:sectPr w:rsidR="004D3EEF" w:rsidRPr="0039167A" w:rsidSect="00F33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1DA6"/>
    <w:rsid w:val="001D301A"/>
    <w:rsid w:val="00266630"/>
    <w:rsid w:val="00325776"/>
    <w:rsid w:val="00341DA6"/>
    <w:rsid w:val="0039167A"/>
    <w:rsid w:val="004D3EEF"/>
    <w:rsid w:val="00540F34"/>
    <w:rsid w:val="005E2FB1"/>
    <w:rsid w:val="007C6118"/>
    <w:rsid w:val="00846515"/>
    <w:rsid w:val="008F40D7"/>
    <w:rsid w:val="00F33524"/>
    <w:rsid w:val="00F76CF8"/>
    <w:rsid w:val="00F8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FC7D9"/>
  <w15:docId w15:val="{F3E3A0AA-C167-4F09-A434-CEB5E00E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6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Аннета</dc:creator>
  <cp:keywords/>
  <dc:description/>
  <cp:lastModifiedBy>Пользователь</cp:lastModifiedBy>
  <cp:revision>10</cp:revision>
  <dcterms:created xsi:type="dcterms:W3CDTF">2013-01-11T16:56:00Z</dcterms:created>
  <dcterms:modified xsi:type="dcterms:W3CDTF">2019-01-11T11:32:00Z</dcterms:modified>
</cp:coreProperties>
</file>