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30" w:rsidRPr="00CE2235" w:rsidRDefault="002F5630" w:rsidP="00FB1C94">
      <w:pPr>
        <w:shd w:val="clear" w:color="auto" w:fill="0D529D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CFCFC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b/>
          <w:bCs/>
          <w:color w:val="FCFCFC"/>
          <w:sz w:val="32"/>
          <w:szCs w:val="32"/>
          <w:lang w:eastAsia="ru-RU"/>
        </w:rPr>
        <w:t>Материально-техническое обеспечение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6"/>
      </w:tblGrid>
      <w:tr w:rsidR="002F5630" w:rsidRPr="00CE2235" w:rsidTr="002F5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630" w:rsidRPr="00CE2235" w:rsidRDefault="002F5630" w:rsidP="002F5630">
            <w:pPr>
              <w:shd w:val="clear" w:color="auto" w:fill="0D529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CFCFC"/>
                <w:sz w:val="32"/>
                <w:szCs w:val="32"/>
                <w:lang w:eastAsia="ru-RU"/>
              </w:rPr>
            </w:pPr>
          </w:p>
        </w:tc>
      </w:tr>
    </w:tbl>
    <w:p w:rsidR="002F5630" w:rsidRPr="00CE2235" w:rsidRDefault="002F5630" w:rsidP="002F5630">
      <w:pPr>
        <w:spacing w:line="240" w:lineRule="auto"/>
        <w:rPr>
          <w:rFonts w:ascii="Times New Roman" w:eastAsia="Times New Roman" w:hAnsi="Times New Roman" w:cs="Times New Roman"/>
          <w:b/>
          <w:bCs/>
          <w:vanish/>
          <w:color w:val="565656"/>
          <w:sz w:val="32"/>
          <w:szCs w:val="32"/>
          <w:lang w:eastAsia="ru-RU"/>
        </w:rPr>
      </w:pPr>
    </w:p>
    <w:p w:rsidR="002F5630" w:rsidRPr="00CE2235" w:rsidRDefault="002F5630" w:rsidP="002F5630">
      <w:pPr>
        <w:spacing w:line="240" w:lineRule="auto"/>
        <w:rPr>
          <w:rFonts w:ascii="Times New Roman" w:eastAsia="Times New Roman" w:hAnsi="Times New Roman" w:cs="Times New Roman"/>
          <w:b/>
          <w:bCs/>
          <w:vanish/>
          <w:color w:val="565656"/>
          <w:sz w:val="32"/>
          <w:szCs w:val="32"/>
          <w:lang w:eastAsia="ru-RU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6"/>
      </w:tblGrid>
      <w:tr w:rsidR="002F5630" w:rsidRPr="00CE2235" w:rsidTr="002F5630">
        <w:trPr>
          <w:tblCellSpacing w:w="0" w:type="dxa"/>
        </w:trPr>
        <w:tc>
          <w:tcPr>
            <w:tcW w:w="0" w:type="auto"/>
            <w:vAlign w:val="center"/>
            <w:hideMark/>
          </w:tcPr>
          <w:p w:rsidR="002F5630" w:rsidRPr="00CE2235" w:rsidRDefault="002F5630" w:rsidP="002F5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65656"/>
                <w:sz w:val="32"/>
                <w:szCs w:val="32"/>
                <w:lang w:eastAsia="ru-RU"/>
              </w:rPr>
            </w:pPr>
          </w:p>
        </w:tc>
      </w:tr>
    </w:tbl>
    <w:p w:rsidR="002F5630" w:rsidRPr="00CE2235" w:rsidRDefault="002F5630" w:rsidP="002F56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 wp14:anchorId="4E11EE2C" wp14:editId="1140C97D">
            <wp:extent cx="3677055" cy="1576070"/>
            <wp:effectExtent l="0" t="0" r="0" b="5080"/>
            <wp:docPr id="1" name="Рисунок 1" descr="http://mistress.ucoz.ru/uch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stress.ucoz.ru/uche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503" cy="158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778B" w:rsidRPr="00CE2235" w:rsidRDefault="003F778B" w:rsidP="002F56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2F5630" w:rsidRPr="00CE2235" w:rsidRDefault="002F5630" w:rsidP="002F56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</w:t>
      </w:r>
      <w:r w:rsidR="003F778B" w:rsidRPr="00CE223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3F778B" w:rsidRPr="00CE2235" w:rsidRDefault="003F778B" w:rsidP="002F56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</w:p>
    <w:p w:rsidR="002F5630" w:rsidRPr="00CE2235" w:rsidRDefault="002F5630" w:rsidP="002F5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    Информационно-методическое и материально-техническое обеспечение образовательного и воспитательного процессов соответствуют требованиям реализуемых программ: в школе оборудованы учебные помещения, содержащие учебные, дидактические, методические, наглядные пособия.</w:t>
      </w:r>
    </w:p>
    <w:p w:rsidR="002F5630" w:rsidRPr="00CE2235" w:rsidRDefault="002F5630" w:rsidP="002F563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Здание и помещения, используемые для осуществления образовательного процесса и социально-бытового обеспечения обучающихся, соответствуют государственным санитарно-эпидемиологическим правилам и нормам, требованиям пожарной безопасности.</w:t>
      </w:r>
    </w:p>
    <w:p w:rsidR="003F778B" w:rsidRPr="00CE2235" w:rsidRDefault="002F5630" w:rsidP="002F56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            В школе имеются: тренажерный зал(ЛФК), в котором установлены </w:t>
      </w:r>
      <w:proofErr w:type="gram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тренажеры,  спортивный</w:t>
      </w:r>
      <w:proofErr w:type="gram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зал для занятий физической культурой, с необходимым количеством спортивных снарядов и принадлежностей, 4 мастерских (слесарные(2), штукатурно-малярная(1), швейная(1),библиотека, оснащенная разнообразной </w:t>
      </w:r>
      <w:proofErr w:type="spell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учебно</w:t>
      </w:r>
      <w:proofErr w:type="spell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методической литературой</w:t>
      </w:r>
      <w:r w:rsidR="003F778B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3F778B" w:rsidRPr="00CE2235" w:rsidRDefault="003F778B" w:rsidP="002F56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F5630" w:rsidRPr="00CE2235" w:rsidRDefault="002F5630" w:rsidP="002F56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shd w:val="clear" w:color="auto" w:fill="FFFFFF"/>
          <w:lang w:eastAsia="ru-RU"/>
        </w:rPr>
      </w:pPr>
      <w:r w:rsidRPr="00CE2235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 xml:space="preserve"> (</w:t>
      </w:r>
      <w:hyperlink r:id="rId6" w:tgtFrame="_blank" w:history="1">
        <w:r w:rsidRPr="00CE223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shd w:val="clear" w:color="auto" w:fill="FFFFFF"/>
            <w:lang w:eastAsia="ru-RU"/>
          </w:rPr>
          <w:t xml:space="preserve">Положение о школьной </w:t>
        </w:r>
        <w:proofErr w:type="gramStart"/>
        <w:r w:rsidRPr="00CE223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shd w:val="clear" w:color="auto" w:fill="FFFFFF"/>
            <w:lang w:eastAsia="ru-RU"/>
          </w:rPr>
          <w:t>библиотеке;</w:t>
        </w:r>
      </w:hyperlink>
      <w:r w:rsidRPr="00CE2235">
        <w:rPr>
          <w:rFonts w:ascii="Times New Roman" w:eastAsia="Times New Roman" w:hAnsi="Times New Roman" w:cs="Times New Roman"/>
          <w:color w:val="0000FF"/>
          <w:sz w:val="32"/>
          <w:szCs w:val="32"/>
          <w:shd w:val="clear" w:color="auto" w:fill="FFFFFF"/>
          <w:lang w:eastAsia="ru-RU"/>
        </w:rPr>
        <w:t>  </w:t>
      </w:r>
      <w:hyperlink r:id="rId7" w:tgtFrame="_blank" w:history="1">
        <w:r w:rsidRPr="00CE223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shd w:val="clear" w:color="auto" w:fill="FFFFFF"/>
            <w:lang w:eastAsia="ru-RU"/>
          </w:rPr>
          <w:t>Положение</w:t>
        </w:r>
        <w:proofErr w:type="gramEnd"/>
        <w:r w:rsidRPr="00CE223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shd w:val="clear" w:color="auto" w:fill="FFFFFF"/>
            <w:lang w:eastAsia="ru-RU"/>
          </w:rPr>
          <w:t xml:space="preserve"> о порядке создания и использования учебного фонда библиотеки)</w:t>
        </w:r>
      </w:hyperlink>
    </w:p>
    <w:p w:rsidR="003F778B" w:rsidRPr="00CE2235" w:rsidRDefault="003F778B" w:rsidP="002F56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shd w:val="clear" w:color="auto" w:fill="FFFFFF"/>
          <w:lang w:eastAsia="ru-RU"/>
        </w:rPr>
      </w:pPr>
    </w:p>
    <w:p w:rsidR="003F778B" w:rsidRPr="00CE2235" w:rsidRDefault="003F778B" w:rsidP="002F56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shd w:val="clear" w:color="auto" w:fill="FFFFFF"/>
          <w:lang w:eastAsia="ru-RU"/>
        </w:rPr>
      </w:pPr>
    </w:p>
    <w:p w:rsidR="003F778B" w:rsidRPr="00CE2235" w:rsidRDefault="003F778B" w:rsidP="002F56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shd w:val="clear" w:color="auto" w:fill="FFFFFF"/>
          <w:lang w:eastAsia="ru-RU"/>
        </w:rPr>
      </w:pPr>
    </w:p>
    <w:p w:rsidR="003F778B" w:rsidRPr="00CE2235" w:rsidRDefault="003F778B" w:rsidP="002F56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shd w:val="clear" w:color="auto" w:fill="FFFFFF"/>
          <w:lang w:eastAsia="ru-RU"/>
        </w:rPr>
      </w:pPr>
    </w:p>
    <w:p w:rsidR="003F778B" w:rsidRPr="00CE2235" w:rsidRDefault="003F778B" w:rsidP="004F1A0C">
      <w:pPr>
        <w:spacing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shd w:val="clear" w:color="auto" w:fill="FFFFFF"/>
          <w:lang w:eastAsia="ru-RU"/>
        </w:rPr>
      </w:pPr>
    </w:p>
    <w:p w:rsidR="002F5630" w:rsidRPr="00CE2235" w:rsidRDefault="002F5630" w:rsidP="004F1A0C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Данные об обеспеченности учебной литературой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2F5630" w:rsidRPr="00CE2235" w:rsidRDefault="002F5630" w:rsidP="002F563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vanish/>
          <w:color w:val="565656"/>
          <w:sz w:val="32"/>
          <w:szCs w:val="32"/>
          <w:lang w:eastAsia="ru-RU"/>
        </w:rPr>
      </w:pPr>
    </w:p>
    <w:tbl>
      <w:tblPr>
        <w:tblpPr w:leftFromText="180" w:rightFromText="180" w:vertAnchor="text" w:tblpY="1"/>
        <w:tblOverlap w:val="never"/>
        <w:tblW w:w="6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827"/>
      </w:tblGrid>
      <w:tr w:rsidR="004F1A0C" w:rsidRPr="00CE2235" w:rsidTr="004F1A0C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Ступень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Общее количество экземпляров учебной литературы библиотечного фонда</w:t>
            </w:r>
          </w:p>
        </w:tc>
      </w:tr>
      <w:tr w:rsidR="004F1A0C" w:rsidRPr="00CE2235" w:rsidTr="004F1A0C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1-4 классы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330</w:t>
            </w:r>
          </w:p>
        </w:tc>
      </w:tr>
      <w:tr w:rsidR="004F1A0C" w:rsidRPr="00CE2235" w:rsidTr="004F1A0C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5-9 классы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338</w:t>
            </w:r>
          </w:p>
        </w:tc>
      </w:tr>
      <w:tr w:rsidR="004F1A0C" w:rsidRPr="00CE2235" w:rsidTr="004F1A0C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A0C" w:rsidRPr="00CE2235" w:rsidRDefault="004F1A0C" w:rsidP="004F1A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668</w:t>
            </w:r>
          </w:p>
        </w:tc>
      </w:tr>
    </w:tbl>
    <w:p w:rsidR="003F778B" w:rsidRPr="00CE2235" w:rsidRDefault="004F1A0C" w:rsidP="002F56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 w:type="textWrapping" w:clear="all"/>
      </w:r>
    </w:p>
    <w:p w:rsidR="002F5630" w:rsidRPr="00CE2235" w:rsidRDefault="002F5630" w:rsidP="002F56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Условия питания и охраны здоровья обучающихся</w:t>
      </w:r>
      <w:r w:rsidRPr="00CE2235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.</w:t>
      </w:r>
    </w:p>
    <w:p w:rsidR="003F778B" w:rsidRPr="00CE2235" w:rsidRDefault="003F778B" w:rsidP="002F56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778B" w:rsidRPr="00CE2235" w:rsidRDefault="002F5630" w:rsidP="002F5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           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школе создана система организованного питания. При разработке школьных меню учитываются методические рекомендации </w:t>
      </w:r>
      <w:proofErr w:type="spell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Роспотребнадзова</w:t>
      </w:r>
      <w:proofErr w:type="spell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Министерства здравоохранения региона "Об организации внутреннего и внешнего контроля за безопасностью и физиологической полноценностью горячего питания в учреждениях образования" в соответствии требований </w:t>
      </w:r>
      <w:proofErr w:type="spell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СанПинов</w:t>
      </w:r>
      <w:proofErr w:type="spell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Медицинская деятельность в школе осуществляется штатным медицинским персоналом в количестве 1 (0,5 </w:t>
      </w:r>
      <w:proofErr w:type="spell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</w:t>
      </w:r>
      <w:proofErr w:type="spell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мед.сестра</w:t>
      </w:r>
      <w:proofErr w:type="spell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). Имеется медицинский блок, состоящий из смотрового и процедурного кабинетов, изолятора с необходимым оборудованием и </w:t>
      </w:r>
      <w:proofErr w:type="gram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условиями </w:t>
      </w:r>
      <w:r w:rsidR="003F778B" w:rsidRPr="00CE2235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.</w:t>
      </w:r>
      <w:proofErr w:type="gramEnd"/>
    </w:p>
    <w:p w:rsidR="002F5630" w:rsidRPr="00CE2235" w:rsidRDefault="002F5630" w:rsidP="002F5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Медицинский персонал наряду с директором школы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обучающихся, воспитанников, ведет пропаганду медицинских знаний. Медицинский работник оказывает помощь педагогам в организации индивидуального и дифференцированного подхода к воспитанникам с учетом здоровья и особенностями их развития, дают рекомендации по медико-педагогической коррекции, подбору профиля трудового обучения, профессиональной ориентации, трудоустройству воспитанников, а </w:t>
      </w:r>
      <w:proofErr w:type="gram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так же</w:t>
      </w:r>
      <w:proofErr w:type="gram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родителям (законным представителям) о необходимости соблюдения охранительного режима в домашних условиях в целях профилактики заболеваний. Питание в образовательной организации бесплатное за счет бюджетных.</w:t>
      </w:r>
      <w:r w:rsidR="00FE7EED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Денежные средства на питание заложены в бюджете города на 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календарный год. Обеденный зал рассчитан на 48 посадочных мест, проведе</w:t>
      </w:r>
      <w:r w:rsidR="003B0BA3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частичная его реконструкция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Имеются 2 комплекта столовой посуды, её запас периодически обновляется и пополняется.</w:t>
      </w:r>
    </w:p>
    <w:p w:rsidR="00FE7EED" w:rsidRPr="00CE2235" w:rsidRDefault="00FE7EED" w:rsidP="002F5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E7EED" w:rsidRPr="00CE2235" w:rsidRDefault="00FE7EED" w:rsidP="00FE7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Школьная столовая расположена на первом этаже в приспособленном помещении и отвечает санитарно-гигиеническим нормам, имеет в наличии набор помещений и оборудования, позволяющие осуществлять приготовление безопасной и сохраняющей пищевую ценность продукции. Система хозяйственно-питьевого холодного и горячего водоснабжения, канализации и отопления оборудованы в соответствии с санитарно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эпидемиологическими требованиями. </w:t>
      </w:r>
    </w:p>
    <w:p w:rsidR="00FE7EED" w:rsidRPr="00CE2235" w:rsidRDefault="00FE7EED" w:rsidP="00FE7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</w:t>
      </w:r>
    </w:p>
    <w:p w:rsidR="00FE7EED" w:rsidRPr="00CE2235" w:rsidRDefault="00FE7EED" w:rsidP="002F5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F778B" w:rsidRPr="00CE2235" w:rsidRDefault="003F778B" w:rsidP="002F56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F5630" w:rsidRPr="00CE2235" w:rsidRDefault="003F778B" w:rsidP="002F56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          </w:t>
      </w:r>
      <w:r w:rsidR="002F5630" w:rsidRPr="00CE22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</w:t>
      </w:r>
      <w:r w:rsidR="002F5630" w:rsidRPr="00CE223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Доступ к информационным системам и информационно-телекоммуникационным сетям</w:t>
      </w:r>
      <w:r w:rsidR="002F5630" w:rsidRPr="00CE22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 </w:t>
      </w:r>
      <w:r w:rsidR="002F5630" w:rsidRPr="00CE2235">
        <w:rPr>
          <w:rFonts w:ascii="Times New Roman" w:eastAsia="Times New Roman" w:hAnsi="Times New Roman" w:cs="Times New Roman"/>
          <w:color w:val="565656"/>
          <w:sz w:val="32"/>
          <w:szCs w:val="32"/>
          <w:lang w:eastAsia="ru-RU"/>
        </w:rPr>
        <w:t>     </w:t>
      </w:r>
    </w:p>
    <w:p w:rsidR="002F5630" w:rsidRPr="00CE2235" w:rsidRDefault="002F5630" w:rsidP="002F5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                       С 1 сентября 2012 г. вступил в силу Федеральный закон Российской Федерации от 29 декабря 2010 г. </w:t>
      </w:r>
      <w:r w:rsidRPr="00CE223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N </w:t>
      </w:r>
      <w:hyperlink r:id="rId8" w:history="1">
        <w:r w:rsidRPr="00CE2235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>436-ФЗ</w:t>
        </w:r>
      </w:hyperlink>
    </w:p>
    <w:p w:rsidR="002F5630" w:rsidRPr="00CE2235" w:rsidRDefault="002F5630" w:rsidP="002F5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</w:t>
      </w:r>
      <w:proofErr w:type="gramStart"/>
      <w:r w:rsidRPr="00CE22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  образовательных</w:t>
      </w:r>
      <w:proofErr w:type="gramEnd"/>
      <w:r w:rsidRPr="00CE22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учреждениях, должны соответствовать содержанию и художественному оформлению информации для детей данного возраста".</w:t>
      </w:r>
    </w:p>
    <w:p w:rsidR="002F5630" w:rsidRPr="00CE2235" w:rsidRDefault="002F5630" w:rsidP="002F5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           В </w:t>
      </w:r>
      <w:proofErr w:type="gram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школе  имеется</w:t>
      </w:r>
      <w:proofErr w:type="gram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доступ к сети Интернет. 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 </w:t>
      </w:r>
      <w:proofErr w:type="gramStart"/>
      <w:r w:rsidR="003B0BA3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Учащиеся 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образовательного</w:t>
      </w:r>
      <w:proofErr w:type="gram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учреждения доступ к сети Интернет не имеют.</w:t>
      </w:r>
    </w:p>
    <w:p w:rsidR="00FE7EED" w:rsidRPr="00CE2235" w:rsidRDefault="00FE7EED" w:rsidP="00FE7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Доступ к информационным системам осуществляется учителями школы на уроках по различным предметам: проектор позволяет демонстрировать компьютерные презентации и другие </w:t>
      </w:r>
      <w:proofErr w:type="gramStart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учебные  материалы</w:t>
      </w:r>
      <w:proofErr w:type="gramEnd"/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электронном виде,  при использовании проектора учитель пользуется на уроке ноутбуком.  </w:t>
      </w:r>
    </w:p>
    <w:p w:rsidR="00FE7EED" w:rsidRPr="00FE7EED" w:rsidRDefault="00FE7EED" w:rsidP="00FE7EED">
      <w:pPr>
        <w:spacing w:after="247" w:line="258" w:lineRule="auto"/>
        <w:ind w:left="1078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Наиболее используемые дополнительные ресурсы:</w:t>
      </w: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E7EED" w:rsidRPr="00FE7EED" w:rsidRDefault="00FE7EED" w:rsidP="00FE7EED">
      <w:pPr>
        <w:spacing w:after="66"/>
        <w:ind w:left="355" w:right="4468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9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http://school</w:t>
        </w:r>
      </w:hyperlink>
      <w:hyperlink r:id="rId10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-</w:t>
        </w:r>
      </w:hyperlink>
      <w:hyperlink r:id="rId11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collection.edu.ru</w:t>
        </w:r>
      </w:hyperlink>
      <w:hyperlink r:id="rId12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</w:p>
    <w:p w:rsidR="00FE7EED" w:rsidRPr="00FE7EED" w:rsidRDefault="00FE7EED" w:rsidP="00FE7EED">
      <w:pPr>
        <w:spacing w:after="253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3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 w:color="000000"/>
            <w:lang w:eastAsia="ru-RU"/>
          </w:rPr>
          <w:t>www.festival.1september.ru</w:t>
        </w:r>
      </w:hyperlink>
      <w:hyperlink r:id="rId14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</w:p>
    <w:p w:rsidR="00FE7EED" w:rsidRPr="00FE7EED" w:rsidRDefault="00FE7EED" w:rsidP="00FE7EED">
      <w:pPr>
        <w:spacing w:after="66" w:line="443" w:lineRule="auto"/>
        <w:ind w:left="355" w:right="4468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5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 w:color="000000"/>
            <w:lang w:eastAsia="ru-RU"/>
          </w:rPr>
          <w:t>http://pedsovet.su/</w:t>
        </w:r>
      </w:hyperlink>
      <w:hyperlink r:id="rId16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  <w:hyperlink r:id="rId17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http://www.proshkolu.ru</w:t>
        </w:r>
      </w:hyperlink>
      <w:hyperlink r:id="rId18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</w:p>
    <w:p w:rsidR="002F5630" w:rsidRPr="00CE2235" w:rsidRDefault="002F5630" w:rsidP="002F5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       Информатизация образовательного процесса - одно из приоритетных направлений в деятельности школы, призванный повысить эффективност</w:t>
      </w:r>
      <w:r w:rsidR="003B0BA3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ь и качество учебных занятий.  Не в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r w:rsidR="003F778B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 кабинеты оборудованы ИКТ, проекторами, 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копировально-множительной техникой. Оборудованы точки доступа в Интернет в учебном </w:t>
      </w:r>
      <w:proofErr w:type="gramStart"/>
      <w:r w:rsidR="003B0BA3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( 2</w:t>
      </w:r>
      <w:proofErr w:type="gramEnd"/>
      <w:r w:rsidR="003B0BA3"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этаж) </w:t>
      </w: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корпусе.                </w:t>
      </w:r>
      <w:r w:rsidRPr="00CE22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</w:p>
    <w:p w:rsidR="002F5630" w:rsidRPr="00CE2235" w:rsidRDefault="002F5630" w:rsidP="002F5630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E22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Техническое обеспечение: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5244"/>
      </w:tblGrid>
      <w:tr w:rsidR="003F778B" w:rsidRPr="00CE2235" w:rsidTr="002F5630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2F5630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Количество компьютеров (всего)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3B0BA3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31</w:t>
            </w:r>
          </w:p>
        </w:tc>
      </w:tr>
      <w:tr w:rsidR="003F778B" w:rsidRPr="00CE2235" w:rsidTr="002F563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2F5630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Количество ПК, используемых в учебном процессе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3B0BA3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28</w:t>
            </w:r>
          </w:p>
        </w:tc>
      </w:tr>
      <w:tr w:rsidR="003F778B" w:rsidRPr="00CE2235" w:rsidTr="002F563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2F5630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Количество ПК, находящихся в свободном доступе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3B0BA3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</w:t>
            </w:r>
          </w:p>
        </w:tc>
      </w:tr>
      <w:tr w:rsidR="003F778B" w:rsidRPr="00CE2235" w:rsidTr="002F563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2F5630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Количество компьютерных классов/ количество компьютеров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BA3" w:rsidRPr="00CE2235" w:rsidRDefault="002F5630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  <w:r w:rsidR="003B0BA3"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</w:t>
            </w:r>
          </w:p>
          <w:p w:rsidR="002F5630" w:rsidRPr="00CE2235" w:rsidRDefault="003B0BA3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(10)</w:t>
            </w:r>
          </w:p>
        </w:tc>
      </w:tr>
      <w:tr w:rsidR="003F778B" w:rsidRPr="00CE2235" w:rsidTr="003B0BA3">
        <w:tc>
          <w:tcPr>
            <w:tcW w:w="4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2F5630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Число классов, оборудованных мультимедиа проекторами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630" w:rsidRPr="00CE2235" w:rsidRDefault="003B0BA3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CE223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</w:t>
            </w:r>
          </w:p>
        </w:tc>
      </w:tr>
      <w:tr w:rsidR="003B0BA3" w:rsidRPr="00CE2235" w:rsidTr="002F5630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A3" w:rsidRPr="00CE2235" w:rsidRDefault="003B0BA3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BA3" w:rsidRPr="00CE2235" w:rsidRDefault="003B0BA3" w:rsidP="002F56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</w:p>
        </w:tc>
      </w:tr>
    </w:tbl>
    <w:p w:rsidR="00FE7EED" w:rsidRPr="00FE7EED" w:rsidRDefault="00FE7EED" w:rsidP="00FE7EED">
      <w:pPr>
        <w:spacing w:after="319"/>
        <w:ind w:left="9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FE7EED" w:rsidRPr="00FE7EED" w:rsidRDefault="00FE7EED" w:rsidP="00FE7EED">
      <w:pPr>
        <w:spacing w:after="277" w:line="254" w:lineRule="auto"/>
        <w:ind w:left="345"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Информационная база школы оснащена электронной почтой; локальной сетью; выходом в Интернет; разработан и действует школьный сайт.  </w:t>
      </w:r>
    </w:p>
    <w:p w:rsidR="00FE7EED" w:rsidRPr="00FE7EED" w:rsidRDefault="00FE7EED" w:rsidP="00FE7EED">
      <w:pPr>
        <w:spacing w:after="257" w:line="254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Используется лицензионное программное обеспечение.  </w:t>
      </w:r>
    </w:p>
    <w:p w:rsidR="00FE7EED" w:rsidRPr="00FE7EED" w:rsidRDefault="00FE7EED" w:rsidP="00FE7EED">
      <w:pPr>
        <w:spacing w:after="271" w:line="254" w:lineRule="auto"/>
        <w:ind w:left="345"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Компьютерные технологии активно применяются в административной, учебной, психолого-педагогической деятельности.  </w:t>
      </w:r>
    </w:p>
    <w:p w:rsidR="00FE7EED" w:rsidRPr="00FE7EED" w:rsidRDefault="00FE7EED" w:rsidP="00FE7EED">
      <w:pPr>
        <w:spacing w:after="310" w:line="254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Образовательное учреждение оснащено следующей оргтехникой: </w:t>
      </w:r>
    </w:p>
    <w:p w:rsidR="00FE7EED" w:rsidRPr="00FE7EED" w:rsidRDefault="00FE7EED" w:rsidP="00FE7EED">
      <w:pPr>
        <w:numPr>
          <w:ilvl w:val="0"/>
          <w:numId w:val="1"/>
        </w:numPr>
        <w:spacing w:after="310" w:line="254" w:lineRule="auto"/>
        <w:ind w:hanging="37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компьютеры, часть из которых используются в образовательном процессе и располагаются в следующих кабинетах: </w:t>
      </w:r>
      <w:proofErr w:type="gramStart"/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кабинете  психолога</w:t>
      </w:r>
      <w:proofErr w:type="gramEnd"/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социального педагога, кабинете информатики; </w:t>
      </w:r>
    </w:p>
    <w:p w:rsidR="00FE7EED" w:rsidRPr="00FE7EED" w:rsidRDefault="00FE7EED" w:rsidP="00FE7EED">
      <w:pPr>
        <w:numPr>
          <w:ilvl w:val="0"/>
          <w:numId w:val="1"/>
        </w:numPr>
        <w:spacing w:after="310" w:line="254" w:lineRule="auto"/>
        <w:ind w:hanging="37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ноутбуки, использующиеся в образовательном процессе;  </w:t>
      </w:r>
    </w:p>
    <w:p w:rsidR="00FE7EED" w:rsidRPr="00FE7EED" w:rsidRDefault="00FE7EED" w:rsidP="00FE7EED">
      <w:pPr>
        <w:numPr>
          <w:ilvl w:val="0"/>
          <w:numId w:val="1"/>
        </w:numPr>
        <w:spacing w:after="310" w:line="254" w:lineRule="auto"/>
        <w:ind w:hanging="37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мультимедийный проектор (методический кабинет);   </w:t>
      </w:r>
    </w:p>
    <w:p w:rsidR="00FE7EED" w:rsidRPr="00FE7EED" w:rsidRDefault="00FE7EED" w:rsidP="00FE7EED">
      <w:pPr>
        <w:numPr>
          <w:ilvl w:val="0"/>
          <w:numId w:val="1"/>
        </w:numPr>
        <w:spacing w:after="310" w:line="254" w:lineRule="auto"/>
        <w:ind w:hanging="37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сканеры и принтеры; </w:t>
      </w:r>
    </w:p>
    <w:p w:rsidR="00FE7EED" w:rsidRPr="00FE7EED" w:rsidRDefault="00FE7EED" w:rsidP="00FE7EED">
      <w:pPr>
        <w:numPr>
          <w:ilvl w:val="0"/>
          <w:numId w:val="1"/>
        </w:numPr>
        <w:spacing w:after="310" w:line="254" w:lineRule="auto"/>
        <w:ind w:hanging="37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музыкальные центры. </w:t>
      </w:r>
    </w:p>
    <w:p w:rsidR="00FE7EED" w:rsidRPr="00FE7EED" w:rsidRDefault="00FE7EED" w:rsidP="00FE7EED">
      <w:pPr>
        <w:spacing w:after="283" w:line="254" w:lineRule="auto"/>
        <w:ind w:left="345"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Доступ к информационным системам осуществляется учителями школы на уроках по различным предметам: проектор позволяет демонстрировать компьютерные презентации и другие </w:t>
      </w:r>
      <w:proofErr w:type="gramStart"/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учебные  материалы</w:t>
      </w:r>
      <w:proofErr w:type="gramEnd"/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электронном виде,  при использовании проектора учитель пользуется на уроке ноутбуком.  </w:t>
      </w:r>
    </w:p>
    <w:p w:rsidR="00FE7EED" w:rsidRPr="00FE7EED" w:rsidRDefault="00FE7EED" w:rsidP="00FE7EED">
      <w:pPr>
        <w:spacing w:after="247" w:line="258" w:lineRule="auto"/>
        <w:ind w:left="1078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Наиболее используемые дополнительные ресурсы:</w:t>
      </w: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E7EED" w:rsidRPr="00FE7EED" w:rsidRDefault="00FE7EED" w:rsidP="00FE7EED">
      <w:pPr>
        <w:spacing w:after="66"/>
        <w:ind w:left="355" w:right="4468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9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http://school</w:t>
        </w:r>
      </w:hyperlink>
      <w:hyperlink r:id="rId20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-</w:t>
        </w:r>
      </w:hyperlink>
      <w:hyperlink r:id="rId21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collection.edu.ru</w:t>
        </w:r>
      </w:hyperlink>
      <w:hyperlink r:id="rId22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</w:p>
    <w:p w:rsidR="00FE7EED" w:rsidRPr="00FE7EED" w:rsidRDefault="00FE7EED" w:rsidP="00FE7EED">
      <w:pPr>
        <w:spacing w:after="253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3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 w:color="000000"/>
            <w:lang w:eastAsia="ru-RU"/>
          </w:rPr>
          <w:t>www.festival.1september.ru</w:t>
        </w:r>
      </w:hyperlink>
      <w:hyperlink r:id="rId24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</w:p>
    <w:p w:rsidR="00FE7EED" w:rsidRPr="00FE7EED" w:rsidRDefault="00FE7EED" w:rsidP="00FE7EED">
      <w:pPr>
        <w:spacing w:after="66" w:line="443" w:lineRule="auto"/>
        <w:ind w:left="355" w:right="4468" w:hanging="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5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 w:color="000000"/>
            <w:lang w:eastAsia="ru-RU"/>
          </w:rPr>
          <w:t>http://pedsovet.su/</w:t>
        </w:r>
      </w:hyperlink>
      <w:hyperlink r:id="rId26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  <w:hyperlink r:id="rId27">
        <w:r w:rsidRPr="00FE7EED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 w:color="0000FF"/>
            <w:lang w:eastAsia="ru-RU"/>
          </w:rPr>
          <w:t>http://www.proshkolu.ru</w:t>
        </w:r>
      </w:hyperlink>
      <w:hyperlink r:id="rId28">
        <w:r w:rsidRPr="00FE7EED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hyperlink>
    </w:p>
    <w:p w:rsidR="00FE7EED" w:rsidRPr="00FE7EED" w:rsidRDefault="00FE7EED" w:rsidP="00595217">
      <w:pPr>
        <w:spacing w:after="319"/>
        <w:ind w:left="10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 xml:space="preserve"> </w:t>
      </w:r>
      <w:r w:rsidRPr="00FE7E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Обеспечение безопасности</w:t>
      </w: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E7EED" w:rsidRPr="00FE7EED" w:rsidRDefault="00FE7EED" w:rsidP="00FE7EED">
      <w:pPr>
        <w:spacing w:after="310" w:line="254" w:lineRule="auto"/>
        <w:ind w:left="345" w:firstLine="69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образовательном </w:t>
      </w:r>
      <w:proofErr w:type="gramStart"/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учреждении </w:t>
      </w:r>
      <w:r w:rsidR="00CE2235" w:rsidRPr="00CE22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</w:t>
      </w:r>
      <w:proofErr w:type="gramEnd"/>
      <w:r w:rsidR="00CE2235" w:rsidRPr="00CE22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действует контрольно-пропускной режим,</w:t>
      </w:r>
      <w:r w:rsidR="00CE2235" w:rsidRPr="00CE22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</w:t>
      </w: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установлена кнопка экстренного вызова сотрудников полиции, ограничен въезд автотранспорта на территорию ОУ. </w:t>
      </w:r>
    </w:p>
    <w:p w:rsidR="00FE7EED" w:rsidRPr="00FE7EED" w:rsidRDefault="00FE7EED" w:rsidP="00FE7EED">
      <w:pPr>
        <w:spacing w:after="0" w:line="254" w:lineRule="auto"/>
        <w:ind w:left="34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В школе установлена автоматическая пожарная сигнализация. Здания школы и мастерских полностью оснащены первичными средствами пожаротушения        порошковыми и </w:t>
      </w:r>
      <w:r w:rsidRPr="00FE7E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углекислотными огнетушителями. На видных местах вывешены схемы эвакуации детей и персонала в случае возникновения пожара. К схематическому плану эвакуации разработана инструкция, определяющая действия персонала по обеспечению быстрой и безопасной эвакуации. С педагогическим персоналом и учащимися организовано изучение правил пожарной безопасности, в соответствии с планом один раз в квартал проводятся учебные эвакуации. </w:t>
      </w:r>
    </w:p>
    <w:p w:rsidR="00FE7EED" w:rsidRPr="00FE7EED" w:rsidRDefault="00FE7EED" w:rsidP="00FE7EED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7EED">
        <w:rPr>
          <w:rFonts w:ascii="Calibri" w:eastAsia="Calibri" w:hAnsi="Calibri" w:cs="Calibri"/>
          <w:color w:val="000000"/>
          <w:sz w:val="32"/>
          <w:szCs w:val="32"/>
          <w:lang w:eastAsia="ru-RU"/>
        </w:rPr>
        <w:t xml:space="preserve"> </w:t>
      </w:r>
    </w:p>
    <w:p w:rsidR="00C3756E" w:rsidRDefault="00C3756E"/>
    <w:sectPr w:rsidR="00C3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1CF"/>
    <w:multiLevelType w:val="hybridMultilevel"/>
    <w:tmpl w:val="7678623A"/>
    <w:lvl w:ilvl="0" w:tplc="C4FEFAB0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E9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5449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3E2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6083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C2B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4B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143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06A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8A"/>
    <w:rsid w:val="002F5630"/>
    <w:rsid w:val="003B0BA3"/>
    <w:rsid w:val="003F778B"/>
    <w:rsid w:val="0044447D"/>
    <w:rsid w:val="004F1A0C"/>
    <w:rsid w:val="00595217"/>
    <w:rsid w:val="00C3756E"/>
    <w:rsid w:val="00CE2235"/>
    <w:rsid w:val="00DC1E8A"/>
    <w:rsid w:val="00FB1C94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AFBC7-60E8-4414-B048-D181F07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255">
          <w:marLeft w:val="150"/>
          <w:marRight w:val="15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yorsk-shkola.ru/wp-content/uploads/2012/05/1538732.zip" TargetMode="External"/><Relationship Id="rId13" Type="http://schemas.openxmlformats.org/officeDocument/2006/relationships/hyperlink" Target="http://www.festival.1september.ru/" TargetMode="External"/><Relationship Id="rId18" Type="http://schemas.openxmlformats.org/officeDocument/2006/relationships/hyperlink" Target="http://www.proshkolu.ru/" TargetMode="External"/><Relationship Id="rId26" Type="http://schemas.openxmlformats.org/officeDocument/2006/relationships/hyperlink" Target="http://pedsovet.s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s://yadi.sk/d/Ixg6xDcPtpWRY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proshkolu.ru/" TargetMode="External"/><Relationship Id="rId25" Type="http://schemas.openxmlformats.org/officeDocument/2006/relationships/hyperlink" Target="http://pedsovet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s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di.sk/d/SiyGuDWotpVgY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festival.1septembe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edsovet.su/" TargetMode="External"/><Relationship Id="rId23" Type="http://schemas.openxmlformats.org/officeDocument/2006/relationships/hyperlink" Target="http://www.festival.1september.ru/" TargetMode="External"/><Relationship Id="rId28" Type="http://schemas.openxmlformats.org/officeDocument/2006/relationships/hyperlink" Target="http://www.proshkol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festival.1september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www.proshkol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2017-12-14T13:58:00Z</dcterms:created>
  <dcterms:modified xsi:type="dcterms:W3CDTF">2017-12-14T14:39:00Z</dcterms:modified>
</cp:coreProperties>
</file>